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BEAF7" w14:textId="77777777" w:rsidR="00921118" w:rsidRPr="00921118" w:rsidRDefault="00905483" w:rsidP="00FE4350">
      <w:pPr>
        <w:jc w:val="center"/>
        <w:rPr>
          <w:rFonts w:ascii="Helvetica" w:hAnsi="Helvetica"/>
        </w:rPr>
      </w:pPr>
      <w:r>
        <w:rPr>
          <w:rFonts w:ascii="Helvetica" w:hAnsi="Helvetica"/>
          <w:noProof/>
        </w:rPr>
        <w:drawing>
          <wp:inline distT="0" distB="0" distL="0" distR="0" wp14:anchorId="3296609C" wp14:editId="4E0511AB">
            <wp:extent cx="5486400" cy="609600"/>
            <wp:effectExtent l="0" t="0" r="0" b="0"/>
            <wp:docPr id="2" name="Picture 1" descr="Macintosh HD:Users:jasonarnold:Dropbox (Wondersauce):SAP:04_Design:00_Branding:SAP_Logo:Black Version:SAP_Logo_OneLine_Blac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onarnold:Dropbox (Wondersauce):SAP:04_Design:00_Branding:SAP_Logo:Black Version:SAP_Logo_OneLine_Black.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09600"/>
                    </a:xfrm>
                    <a:prstGeom prst="rect">
                      <a:avLst/>
                    </a:prstGeom>
                    <a:noFill/>
                    <a:ln>
                      <a:noFill/>
                    </a:ln>
                  </pic:spPr>
                </pic:pic>
              </a:graphicData>
            </a:graphic>
          </wp:inline>
        </w:drawing>
      </w:r>
    </w:p>
    <w:p w14:paraId="7961F572" w14:textId="77777777" w:rsidR="00921118" w:rsidRPr="00921118" w:rsidRDefault="00921118">
      <w:pPr>
        <w:rPr>
          <w:rFonts w:ascii="Helvetica" w:hAnsi="Helvetica"/>
        </w:rPr>
      </w:pPr>
    </w:p>
    <w:p w14:paraId="3E120FF3" w14:textId="77777777" w:rsidR="00921118" w:rsidRDefault="00921118">
      <w:pPr>
        <w:rPr>
          <w:rFonts w:ascii="Helvetica" w:hAnsi="Helvetica"/>
        </w:rPr>
      </w:pPr>
    </w:p>
    <w:p w14:paraId="55FAA8BB" w14:textId="77777777" w:rsidR="00FE4350" w:rsidRDefault="00FE4350">
      <w:pPr>
        <w:rPr>
          <w:rFonts w:ascii="Helvetica" w:hAnsi="Helvetica"/>
        </w:rPr>
      </w:pPr>
    </w:p>
    <w:p w14:paraId="0C27E468" w14:textId="77777777" w:rsidR="00B27D50" w:rsidRPr="00921118" w:rsidRDefault="002E0C00">
      <w:pPr>
        <w:rPr>
          <w:rFonts w:ascii="Helvetica" w:hAnsi="Helvetica"/>
          <w:b/>
        </w:rPr>
      </w:pPr>
      <w:r w:rsidRPr="00921118">
        <w:rPr>
          <w:rFonts w:ascii="Helvetica" w:hAnsi="Helvetica"/>
          <w:b/>
        </w:rPr>
        <w:t>Steps for printing</w:t>
      </w:r>
      <w:r w:rsidR="00921118" w:rsidRPr="00921118">
        <w:rPr>
          <w:rFonts w:ascii="Helvetica" w:hAnsi="Helvetica"/>
          <w:b/>
        </w:rPr>
        <w:t xml:space="preserve"> and </w:t>
      </w:r>
      <w:r w:rsidRPr="00921118">
        <w:rPr>
          <w:rFonts w:ascii="Helvetica" w:hAnsi="Helvetica"/>
          <w:b/>
        </w:rPr>
        <w:t>formatting the Toolkit with Staples:</w:t>
      </w:r>
    </w:p>
    <w:p w14:paraId="71720E6B" w14:textId="77777777" w:rsidR="002E0C00" w:rsidRPr="00921118" w:rsidRDefault="002E0C00">
      <w:pPr>
        <w:rPr>
          <w:rFonts w:ascii="Helvetica" w:hAnsi="Helvetica"/>
        </w:rPr>
      </w:pPr>
    </w:p>
    <w:p w14:paraId="2CD1928C" w14:textId="484A842E" w:rsidR="00E57AC3" w:rsidRPr="00E57AC3" w:rsidRDefault="00E57AC3" w:rsidP="002E0C00">
      <w:pPr>
        <w:pStyle w:val="ListParagraph"/>
        <w:numPr>
          <w:ilvl w:val="0"/>
          <w:numId w:val="1"/>
        </w:numPr>
        <w:rPr>
          <w:rFonts w:ascii="Helvetica" w:hAnsi="Helvetica"/>
        </w:rPr>
      </w:pPr>
      <w:r>
        <w:rPr>
          <w:rFonts w:ascii="Helvetica" w:hAnsi="Helvetica"/>
        </w:rPr>
        <w:t xml:space="preserve">If you haven’t already, use the following link to download the full toolkit and save it to your </w:t>
      </w:r>
      <w:bookmarkStart w:id="0" w:name="_GoBack"/>
      <w:bookmarkEnd w:id="0"/>
      <w:r>
        <w:rPr>
          <w:rFonts w:ascii="Helvetica" w:hAnsi="Helvetica"/>
        </w:rPr>
        <w:t xml:space="preserve">computer: </w:t>
      </w:r>
      <w:hyperlink r:id="rId7" w:history="1">
        <w:r w:rsidRPr="00D15059">
          <w:rPr>
            <w:rStyle w:val="Hyperlink"/>
            <w:rFonts w:ascii="Helvetica" w:hAnsi="Helvetica"/>
          </w:rPr>
          <w:t>www.achievethecore.org/materialsevaluationtoolkit</w:t>
        </w:r>
      </w:hyperlink>
    </w:p>
    <w:p w14:paraId="2B10B72C" w14:textId="77777777" w:rsidR="00E57AC3" w:rsidRPr="00E57AC3" w:rsidRDefault="00E57AC3" w:rsidP="00E57AC3">
      <w:pPr>
        <w:rPr>
          <w:rFonts w:ascii="Helvetica" w:hAnsi="Helvetica"/>
        </w:rPr>
      </w:pPr>
    </w:p>
    <w:p w14:paraId="3FA01841" w14:textId="77777777" w:rsidR="002E0C00" w:rsidRPr="00921118" w:rsidRDefault="00921118" w:rsidP="002E0C00">
      <w:pPr>
        <w:pStyle w:val="ListParagraph"/>
        <w:numPr>
          <w:ilvl w:val="0"/>
          <w:numId w:val="1"/>
        </w:numPr>
        <w:rPr>
          <w:rFonts w:ascii="Helvetica" w:hAnsi="Helvetica"/>
        </w:rPr>
      </w:pPr>
      <w:r>
        <w:rPr>
          <w:rFonts w:ascii="Helvetica" w:hAnsi="Helvetica"/>
        </w:rPr>
        <w:t>Begin</w:t>
      </w:r>
      <w:r w:rsidR="002E0C00" w:rsidRPr="00921118">
        <w:rPr>
          <w:rFonts w:ascii="Helvetica" w:hAnsi="Helvetica"/>
        </w:rPr>
        <w:t xml:space="preserve"> here: </w:t>
      </w:r>
      <w:hyperlink r:id="rId8" w:history="1">
        <w:r w:rsidR="002E0C00" w:rsidRPr="00921118">
          <w:rPr>
            <w:rStyle w:val="Hyperlink"/>
            <w:rFonts w:ascii="Helvetica" w:hAnsi="Helvetica"/>
          </w:rPr>
          <w:t>http://documents.staples.com/ASP1/storefront.aspx?lESoQknGjnlno2OnypiP+6+jv/jU1VgOTCYJgDMw3CGdgH98pjBX5ceTrOtw7c553/LQXDJsFj0PGWcgAjfxs0LOfia6i9jRrkjtCakAzbQwhlXpoGkD2Qx5MFCUoEwK</w:t>
        </w:r>
      </w:hyperlink>
    </w:p>
    <w:p w14:paraId="7BCF5957" w14:textId="77777777" w:rsidR="002E0C00" w:rsidRPr="00921118" w:rsidRDefault="002E0C00" w:rsidP="002E0C00">
      <w:pPr>
        <w:rPr>
          <w:rFonts w:ascii="Helvetica" w:hAnsi="Helvetica"/>
        </w:rPr>
      </w:pPr>
    </w:p>
    <w:p w14:paraId="5CA355BD"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Select “Premium Landscape Presentations”.</w:t>
      </w:r>
    </w:p>
    <w:p w14:paraId="011D2CAC" w14:textId="77777777" w:rsidR="002E0C00" w:rsidRPr="00921118" w:rsidRDefault="002E0C00" w:rsidP="002E0C00">
      <w:pPr>
        <w:rPr>
          <w:rFonts w:ascii="Helvetica" w:hAnsi="Helvetica"/>
        </w:rPr>
      </w:pPr>
    </w:p>
    <w:p w14:paraId="5747835F"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Once selected, the Staples Printing Formatter will open in the browser.</w:t>
      </w:r>
    </w:p>
    <w:p w14:paraId="6D87B8E3" w14:textId="77777777" w:rsidR="002E0C00" w:rsidRPr="00921118" w:rsidRDefault="002E0C00" w:rsidP="002E0C00">
      <w:pPr>
        <w:rPr>
          <w:rFonts w:ascii="Helvetica" w:hAnsi="Helvetica"/>
        </w:rPr>
      </w:pPr>
    </w:p>
    <w:p w14:paraId="0ACCDEEB"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On the top left, select “Add Files”.</w:t>
      </w:r>
    </w:p>
    <w:p w14:paraId="709099FC" w14:textId="77777777" w:rsidR="002E0C00" w:rsidRPr="00921118" w:rsidRDefault="002E0C00" w:rsidP="002E0C00">
      <w:pPr>
        <w:rPr>
          <w:rFonts w:ascii="Helvetica" w:hAnsi="Helvetica"/>
        </w:rPr>
      </w:pPr>
    </w:p>
    <w:p w14:paraId="767056B9"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A pop-up will appear. Click on “Upload Files”.</w:t>
      </w:r>
    </w:p>
    <w:p w14:paraId="4EBBF2EA" w14:textId="77777777" w:rsidR="002E0C00" w:rsidRPr="00921118" w:rsidRDefault="002E0C00" w:rsidP="002E0C00">
      <w:pPr>
        <w:rPr>
          <w:rFonts w:ascii="Helvetica" w:hAnsi="Helvetica"/>
        </w:rPr>
      </w:pPr>
    </w:p>
    <w:p w14:paraId="1B62D0A7"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Select the Toolkit from your computer</w:t>
      </w:r>
      <w:r w:rsidR="00921118" w:rsidRPr="00921118">
        <w:rPr>
          <w:rFonts w:ascii="Helvetica" w:hAnsi="Helvetica"/>
        </w:rPr>
        <w:t>. C</w:t>
      </w:r>
      <w:r w:rsidRPr="00921118">
        <w:rPr>
          <w:rFonts w:ascii="Helvetica" w:hAnsi="Helvetica"/>
        </w:rPr>
        <w:t xml:space="preserve">lick “Open”. </w:t>
      </w:r>
    </w:p>
    <w:p w14:paraId="38EB61BF" w14:textId="77777777" w:rsidR="002E0C00" w:rsidRPr="00921118" w:rsidRDefault="002E0C00" w:rsidP="002E0C00">
      <w:pPr>
        <w:rPr>
          <w:rFonts w:ascii="Helvetica" w:hAnsi="Helvetica"/>
        </w:rPr>
      </w:pPr>
    </w:p>
    <w:p w14:paraId="3911B660"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 xml:space="preserve">The file </w:t>
      </w:r>
      <w:r w:rsidR="00921118" w:rsidRPr="00921118">
        <w:rPr>
          <w:rFonts w:ascii="Helvetica" w:hAnsi="Helvetica"/>
        </w:rPr>
        <w:t>will now appear</w:t>
      </w:r>
      <w:r w:rsidRPr="00921118">
        <w:rPr>
          <w:rFonts w:ascii="Helvetica" w:hAnsi="Helvetica"/>
        </w:rPr>
        <w:t xml:space="preserve"> in the Selected Files box. Click “Upload”. This may take a </w:t>
      </w:r>
      <w:r w:rsidR="00921118" w:rsidRPr="00921118">
        <w:rPr>
          <w:rFonts w:ascii="Helvetica" w:hAnsi="Helvetica"/>
        </w:rPr>
        <w:t>few moments</w:t>
      </w:r>
      <w:r w:rsidRPr="00921118">
        <w:rPr>
          <w:rFonts w:ascii="Helvetica" w:hAnsi="Helvetica"/>
        </w:rPr>
        <w:t>.</w:t>
      </w:r>
    </w:p>
    <w:p w14:paraId="778E607B" w14:textId="77777777" w:rsidR="002E0C00" w:rsidRPr="00921118" w:rsidRDefault="002E0C00" w:rsidP="002E0C00">
      <w:pPr>
        <w:rPr>
          <w:rFonts w:ascii="Helvetica" w:hAnsi="Helvetica"/>
        </w:rPr>
      </w:pPr>
    </w:p>
    <w:p w14:paraId="2C184632"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Select “Done” to close the Selected Files box.</w:t>
      </w:r>
    </w:p>
    <w:p w14:paraId="3A49BB37" w14:textId="77777777" w:rsidR="002E0C00" w:rsidRPr="00921118" w:rsidRDefault="002E0C00" w:rsidP="002E0C00">
      <w:pPr>
        <w:rPr>
          <w:rFonts w:ascii="Helvetica" w:hAnsi="Helvetica"/>
        </w:rPr>
      </w:pPr>
    </w:p>
    <w:p w14:paraId="399FF8A9"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 xml:space="preserve">The Toolkit should now appear in the Staples Printing Formatter. Be </w:t>
      </w:r>
      <w:r w:rsidR="00921118" w:rsidRPr="00921118">
        <w:rPr>
          <w:rFonts w:ascii="Helvetica" w:hAnsi="Helvetica"/>
        </w:rPr>
        <w:t>sure to enter the Job Name and q</w:t>
      </w:r>
      <w:r w:rsidRPr="00921118">
        <w:rPr>
          <w:rFonts w:ascii="Helvetica" w:hAnsi="Helvetica"/>
        </w:rPr>
        <w:t>uantity in the upper left.</w:t>
      </w:r>
    </w:p>
    <w:p w14:paraId="49133067" w14:textId="77777777" w:rsidR="002E0C00" w:rsidRPr="00921118" w:rsidRDefault="002E0C00" w:rsidP="002E0C00">
      <w:pPr>
        <w:rPr>
          <w:rFonts w:ascii="Helvetica" w:hAnsi="Helvetica"/>
        </w:rPr>
      </w:pPr>
    </w:p>
    <w:p w14:paraId="0034C46D"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 xml:space="preserve">Under “Print Options,” select </w:t>
      </w:r>
      <w:r w:rsidR="00921118" w:rsidRPr="00921118">
        <w:rPr>
          <w:rFonts w:ascii="Helvetica" w:hAnsi="Helvetica"/>
        </w:rPr>
        <w:t>“</w:t>
      </w:r>
      <w:r w:rsidRPr="00921118">
        <w:rPr>
          <w:rFonts w:ascii="Helvetica" w:hAnsi="Helvetica"/>
        </w:rPr>
        <w:t>Tabs</w:t>
      </w:r>
      <w:r w:rsidR="00921118" w:rsidRPr="00921118">
        <w:rPr>
          <w:rFonts w:ascii="Helvetica" w:hAnsi="Helvetica"/>
        </w:rPr>
        <w:t>”</w:t>
      </w:r>
      <w:r w:rsidRPr="00921118">
        <w:rPr>
          <w:rFonts w:ascii="Helvetica" w:hAnsi="Helvetica"/>
        </w:rPr>
        <w:t xml:space="preserve"> &gt; </w:t>
      </w:r>
      <w:r w:rsidR="00921118" w:rsidRPr="00921118">
        <w:rPr>
          <w:rFonts w:ascii="Helvetica" w:hAnsi="Helvetica"/>
        </w:rPr>
        <w:t>“Insert Tabs”.</w:t>
      </w:r>
    </w:p>
    <w:p w14:paraId="03603762" w14:textId="77777777" w:rsidR="002E0C00" w:rsidRPr="00921118" w:rsidRDefault="002E0C00" w:rsidP="002E0C00">
      <w:pPr>
        <w:rPr>
          <w:rFonts w:ascii="Helvetica" w:hAnsi="Helvetica"/>
        </w:rPr>
      </w:pPr>
    </w:p>
    <w:p w14:paraId="1D395D68"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The Tab Formatter is now open. On the top left, it should read:</w:t>
      </w:r>
    </w:p>
    <w:p w14:paraId="3CC12679" w14:textId="77777777" w:rsidR="002E0C00" w:rsidRPr="00921118" w:rsidRDefault="002E0C00" w:rsidP="002E0C00">
      <w:pPr>
        <w:ind w:left="720" w:firstLine="720"/>
        <w:rPr>
          <w:rFonts w:ascii="Helvetica" w:hAnsi="Helvetica"/>
        </w:rPr>
      </w:pPr>
      <w:r w:rsidRPr="00921118">
        <w:rPr>
          <w:rFonts w:ascii="Helvetica" w:hAnsi="Helvetica"/>
        </w:rPr>
        <w:t>Standard : 3 across : 9”x11”</w:t>
      </w:r>
    </w:p>
    <w:p w14:paraId="58EDD2C0" w14:textId="77777777" w:rsidR="002E0C00" w:rsidRPr="00921118" w:rsidRDefault="002E0C00" w:rsidP="002E0C00">
      <w:pPr>
        <w:ind w:left="720" w:firstLine="720"/>
        <w:rPr>
          <w:rFonts w:ascii="Helvetica" w:hAnsi="Helvetica"/>
        </w:rPr>
      </w:pPr>
      <w:r w:rsidRPr="00921118">
        <w:rPr>
          <w:rFonts w:ascii="Helvetica" w:hAnsi="Helvetica"/>
        </w:rPr>
        <w:t>Type : Tabs Plain</w:t>
      </w:r>
    </w:p>
    <w:p w14:paraId="36BAE95D" w14:textId="77777777" w:rsidR="002E0C00" w:rsidRPr="00921118" w:rsidRDefault="002E0C00" w:rsidP="002E0C00">
      <w:pPr>
        <w:ind w:left="720" w:firstLine="720"/>
        <w:rPr>
          <w:rFonts w:ascii="Helvetica" w:hAnsi="Helvetica"/>
        </w:rPr>
      </w:pPr>
      <w:r w:rsidRPr="00921118">
        <w:rPr>
          <w:rFonts w:ascii="Helvetica" w:hAnsi="Helvetica"/>
        </w:rPr>
        <w:t>Size : 9” x 11”</w:t>
      </w:r>
    </w:p>
    <w:p w14:paraId="3B9777EA" w14:textId="77777777" w:rsidR="002E0C00" w:rsidRPr="00921118" w:rsidRDefault="002E0C00" w:rsidP="002E0C00">
      <w:pPr>
        <w:rPr>
          <w:rFonts w:ascii="Helvetica" w:hAnsi="Helvetica"/>
        </w:rPr>
      </w:pPr>
    </w:p>
    <w:p w14:paraId="3CE031C3"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On the bottom left of the Tab Formatter, select “7” then click “Add”.</w:t>
      </w:r>
    </w:p>
    <w:p w14:paraId="5928502B" w14:textId="7A986293" w:rsidR="002E0C00" w:rsidRPr="00921118" w:rsidRDefault="00481E00" w:rsidP="002E0C00">
      <w:pPr>
        <w:rPr>
          <w:rFonts w:ascii="Helvetica" w:hAnsi="Helvetica"/>
        </w:rPr>
      </w:pPr>
      <w:r>
        <w:rPr>
          <w:rFonts w:ascii="Helvetica" w:hAnsi="Helvetica"/>
        </w:rPr>
        <w:br w:type="page"/>
      </w:r>
    </w:p>
    <w:p w14:paraId="15663DDF"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lastRenderedPageBreak/>
        <w:t>The formatter will expand to show all seven tabs. Name each tab with the following</w:t>
      </w:r>
      <w:r w:rsidR="00921118" w:rsidRPr="00921118">
        <w:rPr>
          <w:rFonts w:ascii="Helvetica" w:hAnsi="Helvetica"/>
        </w:rPr>
        <w:t xml:space="preserve"> titles</w:t>
      </w:r>
      <w:r w:rsidRPr="00921118">
        <w:rPr>
          <w:rFonts w:ascii="Helvetica" w:hAnsi="Helvetica"/>
        </w:rPr>
        <w:t>:</w:t>
      </w:r>
    </w:p>
    <w:p w14:paraId="0E605115" w14:textId="77777777" w:rsidR="002E0C00" w:rsidRPr="00921118" w:rsidRDefault="002E0C00" w:rsidP="002E0C00">
      <w:pPr>
        <w:pStyle w:val="ListParagraph"/>
        <w:ind w:left="1440"/>
        <w:rPr>
          <w:rFonts w:ascii="Helvetica" w:hAnsi="Helvetica"/>
        </w:rPr>
      </w:pPr>
      <w:r w:rsidRPr="00921118">
        <w:rPr>
          <w:rFonts w:ascii="Helvetica" w:hAnsi="Helvetica"/>
        </w:rPr>
        <w:t>Tab 1: Introduction</w:t>
      </w:r>
    </w:p>
    <w:p w14:paraId="20134788" w14:textId="77777777" w:rsidR="002E0C00" w:rsidRPr="00921118" w:rsidRDefault="002E0C00" w:rsidP="002E0C00">
      <w:pPr>
        <w:pStyle w:val="ListParagraph"/>
        <w:ind w:left="1440"/>
        <w:rPr>
          <w:rFonts w:ascii="Helvetica" w:hAnsi="Helvetica"/>
        </w:rPr>
      </w:pPr>
      <w:r w:rsidRPr="00921118">
        <w:rPr>
          <w:rFonts w:ascii="Helvetica" w:hAnsi="Helvetica"/>
        </w:rPr>
        <w:t>Tab 2: IMET</w:t>
      </w:r>
    </w:p>
    <w:p w14:paraId="1EABE907" w14:textId="2BAB9438" w:rsidR="002E0C00" w:rsidRPr="00921118" w:rsidRDefault="002E0C00" w:rsidP="002E0C00">
      <w:pPr>
        <w:pStyle w:val="ListParagraph"/>
        <w:ind w:left="1440"/>
        <w:rPr>
          <w:rFonts w:ascii="Helvetica" w:hAnsi="Helvetica"/>
        </w:rPr>
      </w:pPr>
      <w:r w:rsidRPr="00921118">
        <w:rPr>
          <w:rFonts w:ascii="Helvetica" w:hAnsi="Helvetica"/>
        </w:rPr>
        <w:t>Tab</w:t>
      </w:r>
      <w:r w:rsidR="00481E00">
        <w:rPr>
          <w:rFonts w:ascii="Helvetica" w:hAnsi="Helvetica"/>
        </w:rPr>
        <w:t xml:space="preserve"> </w:t>
      </w:r>
      <w:r w:rsidRPr="00921118">
        <w:rPr>
          <w:rFonts w:ascii="Helvetica" w:hAnsi="Helvetica"/>
        </w:rPr>
        <w:t>3: EQuIP Rubric</w:t>
      </w:r>
    </w:p>
    <w:p w14:paraId="441762FF" w14:textId="77777777" w:rsidR="002E0C00" w:rsidRPr="00921118" w:rsidRDefault="002E0C00" w:rsidP="002E0C00">
      <w:pPr>
        <w:pStyle w:val="ListParagraph"/>
        <w:ind w:left="1440"/>
        <w:rPr>
          <w:rFonts w:ascii="Helvetica" w:hAnsi="Helvetica"/>
        </w:rPr>
      </w:pPr>
      <w:r w:rsidRPr="00921118">
        <w:rPr>
          <w:rFonts w:ascii="Helvetica" w:hAnsi="Helvetica"/>
        </w:rPr>
        <w:t>Tab 4: AET</w:t>
      </w:r>
    </w:p>
    <w:p w14:paraId="503DA5FB" w14:textId="77777777" w:rsidR="002E0C00" w:rsidRPr="00921118" w:rsidRDefault="002E0C00" w:rsidP="002E0C00">
      <w:pPr>
        <w:pStyle w:val="ListParagraph"/>
        <w:ind w:left="1440"/>
        <w:rPr>
          <w:rFonts w:ascii="Helvetica" w:hAnsi="Helvetica"/>
        </w:rPr>
      </w:pPr>
      <w:r w:rsidRPr="00921118">
        <w:rPr>
          <w:rFonts w:ascii="Helvetica" w:hAnsi="Helvetica"/>
        </w:rPr>
        <w:t>Tab 5: Checklists</w:t>
      </w:r>
    </w:p>
    <w:p w14:paraId="681563C0" w14:textId="77777777" w:rsidR="002E0C00" w:rsidRPr="00921118" w:rsidRDefault="002E0C00" w:rsidP="002E0C00">
      <w:pPr>
        <w:pStyle w:val="ListParagraph"/>
        <w:ind w:left="1440"/>
        <w:rPr>
          <w:rFonts w:ascii="Helvetica" w:hAnsi="Helvetica"/>
        </w:rPr>
      </w:pPr>
      <w:r w:rsidRPr="00921118">
        <w:rPr>
          <w:rFonts w:ascii="Helvetica" w:hAnsi="Helvetica"/>
        </w:rPr>
        <w:t>Tab 6: Additional Resources</w:t>
      </w:r>
    </w:p>
    <w:p w14:paraId="17A0A73A" w14:textId="77777777" w:rsidR="002E0C00" w:rsidRPr="00921118" w:rsidRDefault="002E0C00" w:rsidP="002E0C00">
      <w:pPr>
        <w:pStyle w:val="ListParagraph"/>
        <w:ind w:left="1440"/>
        <w:rPr>
          <w:rFonts w:ascii="Helvetica" w:hAnsi="Helvetica"/>
        </w:rPr>
      </w:pPr>
      <w:r w:rsidRPr="00921118">
        <w:rPr>
          <w:rFonts w:ascii="Helvetica" w:hAnsi="Helvetica"/>
        </w:rPr>
        <w:t>Tab 7: Appendix: Publishers’ Criteria for CCSS</w:t>
      </w:r>
    </w:p>
    <w:p w14:paraId="093C13D2" w14:textId="77777777" w:rsidR="002E0C00" w:rsidRPr="00921118" w:rsidRDefault="002E0C00" w:rsidP="002E0C00">
      <w:pPr>
        <w:rPr>
          <w:rFonts w:ascii="Helvetica" w:hAnsi="Helvetica"/>
        </w:rPr>
      </w:pPr>
    </w:p>
    <w:p w14:paraId="60D11828" w14:textId="2F2B3623" w:rsidR="00921118" w:rsidRDefault="00481E00" w:rsidP="00921118">
      <w:pPr>
        <w:pStyle w:val="ListParagraph"/>
        <w:numPr>
          <w:ilvl w:val="0"/>
          <w:numId w:val="1"/>
        </w:numPr>
        <w:rPr>
          <w:rFonts w:ascii="Helvetica" w:hAnsi="Helvetica"/>
        </w:rPr>
      </w:pPr>
      <w:r>
        <w:rPr>
          <w:rFonts w:ascii="Helvetica" w:hAnsi="Helvetica"/>
        </w:rPr>
        <w:t>After naming the tabs, move to the second column titled “Insertion Page Number”. Select “Insert Before Page number” for each tab. The following page numbers should be entered for each tab:</w:t>
      </w:r>
    </w:p>
    <w:p w14:paraId="0AC15986" w14:textId="43549A13" w:rsidR="00481E00" w:rsidRDefault="00481E00" w:rsidP="00481E00">
      <w:pPr>
        <w:ind w:left="720" w:firstLine="720"/>
        <w:rPr>
          <w:rFonts w:ascii="Helvetica" w:hAnsi="Helvetica"/>
        </w:rPr>
      </w:pPr>
      <w:r>
        <w:rPr>
          <w:rFonts w:ascii="Helvetica" w:hAnsi="Helvetica"/>
        </w:rPr>
        <w:t>Tab 1: Page 3</w:t>
      </w:r>
    </w:p>
    <w:p w14:paraId="2CE7DA18" w14:textId="7659599D" w:rsidR="00481E00" w:rsidRDefault="00481E00" w:rsidP="00481E00">
      <w:pPr>
        <w:ind w:left="720" w:firstLine="720"/>
        <w:rPr>
          <w:rFonts w:ascii="Helvetica" w:hAnsi="Helvetica"/>
        </w:rPr>
      </w:pPr>
      <w:r>
        <w:rPr>
          <w:rFonts w:ascii="Helvetica" w:hAnsi="Helvetica"/>
        </w:rPr>
        <w:t>Tab 2: Page 5</w:t>
      </w:r>
    </w:p>
    <w:p w14:paraId="1FA7954F" w14:textId="7817D7FB" w:rsidR="00481E00" w:rsidRDefault="00481E00" w:rsidP="00481E00">
      <w:pPr>
        <w:ind w:left="720" w:firstLine="720"/>
        <w:rPr>
          <w:rFonts w:ascii="Helvetica" w:hAnsi="Helvetica"/>
        </w:rPr>
      </w:pPr>
      <w:r>
        <w:rPr>
          <w:rFonts w:ascii="Helvetica" w:hAnsi="Helvetica"/>
        </w:rPr>
        <w:t>Tab 3: Page 197</w:t>
      </w:r>
    </w:p>
    <w:p w14:paraId="7061EEEC" w14:textId="4AEF5A5A" w:rsidR="00481E00" w:rsidRDefault="00481E00" w:rsidP="00481E00">
      <w:pPr>
        <w:ind w:left="720" w:firstLine="720"/>
        <w:rPr>
          <w:rFonts w:ascii="Helvetica" w:hAnsi="Helvetica"/>
        </w:rPr>
      </w:pPr>
      <w:r>
        <w:rPr>
          <w:rFonts w:ascii="Helvetica" w:hAnsi="Helvetica"/>
        </w:rPr>
        <w:t>Tab 4: Page 205</w:t>
      </w:r>
    </w:p>
    <w:p w14:paraId="45C5A8F3" w14:textId="0F8E0DA8" w:rsidR="00481E00" w:rsidRDefault="00481E00" w:rsidP="00481E00">
      <w:pPr>
        <w:ind w:left="720" w:firstLine="720"/>
        <w:rPr>
          <w:rFonts w:ascii="Helvetica" w:hAnsi="Helvetica"/>
        </w:rPr>
      </w:pPr>
      <w:r>
        <w:rPr>
          <w:rFonts w:ascii="Helvetica" w:hAnsi="Helvetica"/>
        </w:rPr>
        <w:t>Tab 5: Page 291</w:t>
      </w:r>
    </w:p>
    <w:p w14:paraId="5B6A13FF" w14:textId="63715D4C" w:rsidR="00481E00" w:rsidRDefault="00481E00" w:rsidP="00481E00">
      <w:pPr>
        <w:ind w:left="720" w:firstLine="720"/>
        <w:rPr>
          <w:rFonts w:ascii="Helvetica" w:hAnsi="Helvetica"/>
        </w:rPr>
      </w:pPr>
      <w:r>
        <w:rPr>
          <w:rFonts w:ascii="Helvetica" w:hAnsi="Helvetica"/>
        </w:rPr>
        <w:t>Tab 6: Page 316</w:t>
      </w:r>
    </w:p>
    <w:p w14:paraId="57AEAEB6" w14:textId="0F151D01" w:rsidR="00481E00" w:rsidRPr="00481E00" w:rsidRDefault="00481E00" w:rsidP="00481E00">
      <w:pPr>
        <w:ind w:left="720" w:firstLine="720"/>
        <w:rPr>
          <w:rFonts w:ascii="Helvetica" w:hAnsi="Helvetica"/>
        </w:rPr>
      </w:pPr>
      <w:r>
        <w:rPr>
          <w:rFonts w:ascii="Helvetica" w:hAnsi="Helvetica"/>
        </w:rPr>
        <w:t>Tab 7: Page 318</w:t>
      </w:r>
    </w:p>
    <w:p w14:paraId="5098B190" w14:textId="77777777" w:rsidR="002E0C00" w:rsidRPr="00921118" w:rsidRDefault="002E0C00" w:rsidP="002E0C00">
      <w:pPr>
        <w:pStyle w:val="ListParagraph"/>
        <w:rPr>
          <w:rFonts w:ascii="Helvetica" w:hAnsi="Helvetica"/>
        </w:rPr>
      </w:pPr>
    </w:p>
    <w:p w14:paraId="0CE0C4E5"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Click “Accept”.</w:t>
      </w:r>
    </w:p>
    <w:p w14:paraId="25EE4808" w14:textId="77777777" w:rsidR="002E0C00" w:rsidRPr="00921118" w:rsidRDefault="002E0C00" w:rsidP="002E0C00">
      <w:pPr>
        <w:pStyle w:val="ListParagraph"/>
        <w:rPr>
          <w:rFonts w:ascii="Helvetica" w:hAnsi="Helvetica"/>
        </w:rPr>
      </w:pPr>
    </w:p>
    <w:p w14:paraId="414E0F48" w14:textId="77777777" w:rsidR="002E0C00" w:rsidRPr="00921118" w:rsidRDefault="002E0C00" w:rsidP="002E0C00">
      <w:pPr>
        <w:pStyle w:val="ListParagraph"/>
        <w:numPr>
          <w:ilvl w:val="0"/>
          <w:numId w:val="1"/>
        </w:numPr>
        <w:rPr>
          <w:rFonts w:ascii="Helvetica" w:hAnsi="Helvetica"/>
        </w:rPr>
      </w:pPr>
      <w:r w:rsidRPr="00921118">
        <w:rPr>
          <w:rFonts w:ascii="Helvetica" w:hAnsi="Helvetica"/>
        </w:rPr>
        <w:t>Click “Sides”. Make sure “Double-Sided (Head to Head)” is selected.</w:t>
      </w:r>
    </w:p>
    <w:p w14:paraId="6AAD15B8" w14:textId="77777777" w:rsidR="002E0C00" w:rsidRPr="00921118" w:rsidRDefault="002E0C00" w:rsidP="002E0C00">
      <w:pPr>
        <w:rPr>
          <w:rFonts w:ascii="Helvetica" w:hAnsi="Helvetica"/>
        </w:rPr>
      </w:pPr>
    </w:p>
    <w:p w14:paraId="0D272883" w14:textId="77777777" w:rsidR="00921118" w:rsidRPr="00921118" w:rsidRDefault="002E0C00" w:rsidP="002E0C00">
      <w:pPr>
        <w:pStyle w:val="ListParagraph"/>
        <w:numPr>
          <w:ilvl w:val="0"/>
          <w:numId w:val="1"/>
        </w:numPr>
        <w:rPr>
          <w:rFonts w:ascii="Helvetica" w:hAnsi="Helvetica"/>
        </w:rPr>
      </w:pPr>
      <w:r w:rsidRPr="00921118">
        <w:rPr>
          <w:rFonts w:ascii="Helvetica" w:hAnsi="Helvetica"/>
        </w:rPr>
        <w:t>Select “Add to Cart” when finished to proceed to printing.</w:t>
      </w:r>
      <w:r w:rsidR="00921118" w:rsidRPr="00921118">
        <w:rPr>
          <w:rFonts w:ascii="Helvetica" w:hAnsi="Helvetica"/>
        </w:rPr>
        <w:t xml:space="preserve"> The site will need a few moments to load before opening the cart.</w:t>
      </w:r>
    </w:p>
    <w:p w14:paraId="3249D5F3" w14:textId="77777777" w:rsidR="00921118" w:rsidRPr="00921118" w:rsidRDefault="00921118" w:rsidP="00921118">
      <w:pPr>
        <w:rPr>
          <w:rFonts w:ascii="Helvetica" w:hAnsi="Helvetica"/>
        </w:rPr>
      </w:pPr>
    </w:p>
    <w:p w14:paraId="55A19322" w14:textId="77777777" w:rsidR="002E0C00" w:rsidRPr="00921118" w:rsidRDefault="00921118" w:rsidP="002E0C00">
      <w:pPr>
        <w:pStyle w:val="ListParagraph"/>
        <w:numPr>
          <w:ilvl w:val="0"/>
          <w:numId w:val="1"/>
        </w:numPr>
        <w:rPr>
          <w:rFonts w:ascii="Helvetica" w:hAnsi="Helvetica"/>
        </w:rPr>
      </w:pPr>
      <w:r w:rsidRPr="00921118">
        <w:rPr>
          <w:rFonts w:ascii="Helvetica" w:hAnsi="Helvetica"/>
        </w:rPr>
        <w:t>From here, proceed to checkout.</w:t>
      </w:r>
    </w:p>
    <w:sectPr w:rsidR="002E0C00" w:rsidRPr="00921118" w:rsidSect="00B27D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44EE"/>
    <w:multiLevelType w:val="hybridMultilevel"/>
    <w:tmpl w:val="4234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64DC0"/>
    <w:multiLevelType w:val="hybridMultilevel"/>
    <w:tmpl w:val="058E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26A8F"/>
    <w:multiLevelType w:val="hybridMultilevel"/>
    <w:tmpl w:val="56A45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83C3F"/>
    <w:multiLevelType w:val="hybridMultilevel"/>
    <w:tmpl w:val="1A6C0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00"/>
    <w:rsid w:val="002E0C00"/>
    <w:rsid w:val="00481E00"/>
    <w:rsid w:val="00905483"/>
    <w:rsid w:val="00921118"/>
    <w:rsid w:val="00B27D50"/>
    <w:rsid w:val="00E57AC3"/>
    <w:rsid w:val="00FE43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1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C00"/>
    <w:pPr>
      <w:ind w:left="720"/>
      <w:contextualSpacing/>
    </w:pPr>
  </w:style>
  <w:style w:type="character" w:styleId="Hyperlink">
    <w:name w:val="Hyperlink"/>
    <w:basedOn w:val="DefaultParagraphFont"/>
    <w:uiPriority w:val="99"/>
    <w:unhideWhenUsed/>
    <w:rsid w:val="002E0C00"/>
    <w:rPr>
      <w:color w:val="0000FF" w:themeColor="hyperlink"/>
      <w:u w:val="single"/>
    </w:rPr>
  </w:style>
  <w:style w:type="paragraph" w:styleId="BalloonText">
    <w:name w:val="Balloon Text"/>
    <w:basedOn w:val="Normal"/>
    <w:link w:val="BalloonTextChar"/>
    <w:uiPriority w:val="99"/>
    <w:semiHidden/>
    <w:unhideWhenUsed/>
    <w:rsid w:val="009211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2111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C00"/>
    <w:pPr>
      <w:ind w:left="720"/>
      <w:contextualSpacing/>
    </w:pPr>
  </w:style>
  <w:style w:type="character" w:styleId="Hyperlink">
    <w:name w:val="Hyperlink"/>
    <w:basedOn w:val="DefaultParagraphFont"/>
    <w:uiPriority w:val="99"/>
    <w:unhideWhenUsed/>
    <w:rsid w:val="002E0C00"/>
    <w:rPr>
      <w:color w:val="0000FF" w:themeColor="hyperlink"/>
      <w:u w:val="single"/>
    </w:rPr>
  </w:style>
  <w:style w:type="paragraph" w:styleId="BalloonText">
    <w:name w:val="Balloon Text"/>
    <w:basedOn w:val="Normal"/>
    <w:link w:val="BalloonTextChar"/>
    <w:uiPriority w:val="99"/>
    <w:semiHidden/>
    <w:unhideWhenUsed/>
    <w:rsid w:val="009211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211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achievethecore.org/materialsevaluationtoolkit" TargetMode="External"/><Relationship Id="rId8" Type="http://schemas.openxmlformats.org/officeDocument/2006/relationships/hyperlink" Target="http://documents.staples.com/ASP1/storefront.aspx?lESoQknGjnlno2OnypiP+6+jv/jU1VgOTCYJgDMw3CGdgH98pjBX5ceTrOtw7c553/LQXDJsFj0PGWcgAjfxs0LOfia6i9jRrkjtCakAzbQwhlXpoGkD2Qx5MFCUoEw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1922</Characters>
  <Application>Microsoft Macintosh Word</Application>
  <DocSecurity>4</DocSecurity>
  <Lines>16</Lines>
  <Paragraphs>4</Paragraphs>
  <ScaleCrop>false</ScaleCrop>
  <Company>Home</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Arnold</dc:creator>
  <cp:keywords/>
  <dc:description/>
  <cp:lastModifiedBy>SAP</cp:lastModifiedBy>
  <cp:revision>2</cp:revision>
  <dcterms:created xsi:type="dcterms:W3CDTF">2014-08-12T15:10:00Z</dcterms:created>
  <dcterms:modified xsi:type="dcterms:W3CDTF">2014-08-12T15:10:00Z</dcterms:modified>
</cp:coreProperties>
</file>